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2D" w:rsidRPr="00536BCF" w:rsidRDefault="006B5B2D" w:rsidP="006B5B2D">
      <w:pPr>
        <w:pStyle w:val="Ttulo2"/>
        <w:tabs>
          <w:tab w:val="left" w:pos="2500"/>
          <w:tab w:val="center" w:pos="5310"/>
        </w:tabs>
        <w:rPr>
          <w:rFonts w:ascii="Arial" w:hAnsi="Arial" w:cs="Arial"/>
          <w:i w:val="0"/>
          <w:color w:val="000000"/>
          <w:sz w:val="22"/>
          <w:szCs w:val="22"/>
        </w:rPr>
      </w:pPr>
      <w:r w:rsidRPr="00536BCF">
        <w:rPr>
          <w:rFonts w:ascii="Arial" w:hAnsi="Arial" w:cs="Arial"/>
          <w:i w:val="0"/>
          <w:color w:val="000000"/>
          <w:sz w:val="22"/>
          <w:szCs w:val="22"/>
        </w:rPr>
        <w:t>RAMA LEGISLATIVA DEL PODER PÚBLICO</w:t>
      </w:r>
    </w:p>
    <w:p w:rsidR="006B5B2D" w:rsidRPr="00536BCF" w:rsidRDefault="006B5B2D" w:rsidP="006B5B2D">
      <w:pPr>
        <w:pStyle w:val="Ttulo2"/>
        <w:rPr>
          <w:rFonts w:ascii="Arial" w:hAnsi="Arial" w:cs="Arial"/>
          <w:i w:val="0"/>
          <w:color w:val="000000"/>
          <w:sz w:val="22"/>
          <w:szCs w:val="22"/>
        </w:rPr>
      </w:pPr>
      <w:r w:rsidRPr="00536BCF">
        <w:rPr>
          <w:rFonts w:ascii="Arial" w:hAnsi="Arial" w:cs="Arial"/>
          <w:i w:val="0"/>
          <w:color w:val="000000"/>
          <w:sz w:val="22"/>
          <w:szCs w:val="22"/>
        </w:rPr>
        <w:t>CÁMARA DE REPRESENTANTES</w:t>
      </w:r>
    </w:p>
    <w:p w:rsidR="006B5B2D" w:rsidRPr="00536BCF" w:rsidRDefault="006B5B2D" w:rsidP="006B5B2D">
      <w:pPr>
        <w:pStyle w:val="Ttulo2"/>
        <w:shd w:val="pct5" w:color="auto" w:fill="F3F3F3"/>
        <w:rPr>
          <w:rFonts w:ascii="Arial" w:hAnsi="Arial" w:cs="Arial"/>
          <w:i w:val="0"/>
          <w:color w:val="000000"/>
          <w:sz w:val="22"/>
          <w:szCs w:val="22"/>
        </w:rPr>
      </w:pPr>
      <w:r w:rsidRPr="00536BCF">
        <w:rPr>
          <w:rFonts w:ascii="Arial" w:hAnsi="Arial" w:cs="Arial"/>
          <w:i w:val="0"/>
          <w:color w:val="000000"/>
          <w:sz w:val="22"/>
          <w:szCs w:val="22"/>
        </w:rPr>
        <w:t>LEGISLATURA 2012 - 2013</w:t>
      </w:r>
    </w:p>
    <w:p w:rsidR="006B5B2D" w:rsidRPr="00536BCF" w:rsidRDefault="006B5B2D" w:rsidP="006B5B2D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eastAsia="es-CO"/>
        </w:rPr>
      </w:pPr>
      <w:r w:rsidRPr="00536BCF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Del 20 de julio de 2012 al 20 de Junio de 2013</w:t>
      </w:r>
    </w:p>
    <w:p w:rsidR="006B5B2D" w:rsidRPr="00536BCF" w:rsidRDefault="006B5B2D" w:rsidP="006B5B2D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eastAsia="es-CO"/>
        </w:rPr>
      </w:pPr>
      <w:r w:rsidRPr="00536BCF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(Segundo  Periodo de Sesiones del 16 de marzo al 20 de junio de 2013)</w:t>
      </w:r>
    </w:p>
    <w:p w:rsidR="006B5B2D" w:rsidRPr="00536BCF" w:rsidRDefault="006B5B2D" w:rsidP="006B5B2D">
      <w:pPr>
        <w:pStyle w:val="Ttulo5"/>
        <w:jc w:val="center"/>
        <w:rPr>
          <w:rFonts w:cs="Arial"/>
          <w:b/>
          <w:color w:val="000000"/>
          <w:sz w:val="22"/>
          <w:szCs w:val="22"/>
        </w:rPr>
      </w:pPr>
      <w:r w:rsidRPr="00536BCF">
        <w:rPr>
          <w:rFonts w:cs="Arial"/>
          <w:b/>
          <w:color w:val="000000"/>
          <w:sz w:val="22"/>
          <w:szCs w:val="22"/>
        </w:rPr>
        <w:t>Artículo 138 Constitución Política, artículos 78 y 79 Ley 5ª de 1992</w:t>
      </w:r>
    </w:p>
    <w:p w:rsidR="006B5B2D" w:rsidRDefault="006B5B2D" w:rsidP="006B5B2D">
      <w:pPr>
        <w:keepNext/>
        <w:tabs>
          <w:tab w:val="left" w:pos="-720"/>
          <w:tab w:val="left" w:pos="0"/>
        </w:tabs>
        <w:suppressAutoHyphens/>
        <w:jc w:val="center"/>
        <w:outlineLvl w:val="4"/>
        <w:rPr>
          <w:rFonts w:ascii="Arial" w:hAnsi="Arial" w:cs="Arial"/>
          <w:b/>
          <w:spacing w:val="-3"/>
          <w:sz w:val="21"/>
          <w:szCs w:val="21"/>
          <w:lang w:val="es-CO"/>
        </w:rPr>
      </w:pPr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En cumplimiento a la Resolución M.</w:t>
      </w:r>
      <w:r>
        <w:rPr>
          <w:rFonts w:ascii="Arial" w:hAnsi="Arial" w:cs="Arial"/>
          <w:b/>
          <w:spacing w:val="-3"/>
          <w:sz w:val="21"/>
          <w:szCs w:val="21"/>
          <w:lang w:val="es-CO"/>
        </w:rPr>
        <w:t xml:space="preserve"> </w:t>
      </w:r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D. 2545 del 20 de Septiembre de 2011</w:t>
      </w:r>
    </w:p>
    <w:p w:rsidR="006B5B2D" w:rsidRPr="00A44BA9" w:rsidRDefault="006B5B2D" w:rsidP="006B5B2D">
      <w:pPr>
        <w:rPr>
          <w:rFonts w:ascii="Arial" w:hAnsi="Arial" w:cs="Arial"/>
          <w:sz w:val="20"/>
          <w:szCs w:val="20"/>
          <w:lang w:val="pt-BR"/>
        </w:rPr>
      </w:pPr>
    </w:p>
    <w:p w:rsidR="006B5B2D" w:rsidRPr="00FD5E3B" w:rsidRDefault="006B5B2D" w:rsidP="006B5B2D">
      <w:pPr>
        <w:jc w:val="center"/>
        <w:rPr>
          <w:rFonts w:ascii="Arial" w:hAnsi="Arial" w:cs="Arial"/>
          <w:b/>
          <w:szCs w:val="28"/>
          <w:lang w:val="es-CO"/>
        </w:rPr>
      </w:pPr>
      <w:r w:rsidRPr="00FD5E3B">
        <w:rPr>
          <w:rFonts w:ascii="Arial" w:hAnsi="Arial" w:cs="Arial"/>
          <w:b/>
          <w:szCs w:val="28"/>
          <w:lang w:val="es-CO"/>
        </w:rPr>
        <w:t>RESUMEN SESIÓN PLENARIA</w:t>
      </w:r>
    </w:p>
    <w:p w:rsidR="006B5B2D" w:rsidRPr="00A44BA9" w:rsidRDefault="006B5B2D" w:rsidP="006B5B2D">
      <w:pPr>
        <w:tabs>
          <w:tab w:val="left" w:pos="6285"/>
        </w:tabs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ab/>
      </w:r>
    </w:p>
    <w:p w:rsidR="006B5B2D" w:rsidRPr="00A44BA9" w:rsidRDefault="00224A26" w:rsidP="006B5B2D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 xml:space="preserve">Acta No. </w:t>
      </w:r>
      <w:r w:rsidR="00102A92">
        <w:rPr>
          <w:rFonts w:ascii="Arial" w:hAnsi="Arial" w:cs="Arial"/>
          <w:b/>
          <w:sz w:val="28"/>
          <w:szCs w:val="28"/>
          <w:lang w:val="es-CO"/>
        </w:rPr>
        <w:t>20</w:t>
      </w:r>
      <w:r w:rsidR="00CE6127">
        <w:rPr>
          <w:rFonts w:ascii="Arial" w:hAnsi="Arial" w:cs="Arial"/>
          <w:b/>
          <w:sz w:val="28"/>
          <w:szCs w:val="28"/>
          <w:lang w:val="es-CO"/>
        </w:rPr>
        <w:t>2</w:t>
      </w:r>
      <w:r>
        <w:rPr>
          <w:rFonts w:ascii="Arial" w:hAnsi="Arial" w:cs="Arial"/>
          <w:b/>
          <w:sz w:val="28"/>
          <w:szCs w:val="28"/>
          <w:lang w:val="es-CO"/>
        </w:rPr>
        <w:t xml:space="preserve"> de </w:t>
      </w:r>
      <w:r w:rsidR="00CE6127">
        <w:rPr>
          <w:rFonts w:ascii="Arial" w:hAnsi="Arial" w:cs="Arial"/>
          <w:b/>
          <w:sz w:val="28"/>
          <w:szCs w:val="28"/>
          <w:lang w:val="es-CO"/>
        </w:rPr>
        <w:t>mayo</w:t>
      </w:r>
      <w:r>
        <w:rPr>
          <w:rFonts w:ascii="Arial" w:hAnsi="Arial" w:cs="Arial"/>
          <w:b/>
          <w:sz w:val="28"/>
          <w:szCs w:val="28"/>
          <w:lang w:val="es-CO"/>
        </w:rPr>
        <w:t xml:space="preserve"> </w:t>
      </w:r>
      <w:r w:rsidR="00CE6127">
        <w:rPr>
          <w:rFonts w:ascii="Arial" w:hAnsi="Arial" w:cs="Arial"/>
          <w:b/>
          <w:sz w:val="28"/>
          <w:szCs w:val="28"/>
          <w:lang w:val="es-CO"/>
        </w:rPr>
        <w:t>07</w:t>
      </w:r>
      <w:r w:rsidR="006B5B2D">
        <w:rPr>
          <w:rFonts w:ascii="Arial" w:hAnsi="Arial" w:cs="Arial"/>
          <w:b/>
          <w:sz w:val="28"/>
          <w:szCs w:val="28"/>
          <w:lang w:val="es-CO"/>
        </w:rPr>
        <w:t xml:space="preserve"> de 2013.</w:t>
      </w:r>
    </w:p>
    <w:p w:rsidR="006B5B2D" w:rsidRPr="00A44BA9" w:rsidRDefault="006B5B2D" w:rsidP="006B5B2D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(</w:t>
      </w:r>
      <w:r>
        <w:rPr>
          <w:rFonts w:ascii="Arial" w:hAnsi="Arial" w:cs="Arial"/>
          <w:b/>
          <w:sz w:val="28"/>
          <w:szCs w:val="28"/>
          <w:lang w:val="es-CO"/>
        </w:rPr>
        <w:t>Proyectos</w:t>
      </w:r>
      <w:r w:rsidRPr="00A44BA9">
        <w:rPr>
          <w:rFonts w:ascii="Arial" w:hAnsi="Arial" w:cs="Arial"/>
          <w:b/>
          <w:sz w:val="28"/>
          <w:szCs w:val="28"/>
          <w:lang w:val="es-CO"/>
        </w:rPr>
        <w:t>)</w:t>
      </w:r>
    </w:p>
    <w:p w:rsidR="006B5B2D" w:rsidRPr="00FD5E3B" w:rsidRDefault="006B5B2D" w:rsidP="006B5B2D">
      <w:pPr>
        <w:jc w:val="center"/>
        <w:rPr>
          <w:rFonts w:ascii="Arial" w:hAnsi="Arial" w:cs="Arial"/>
          <w:b/>
          <w:szCs w:val="28"/>
          <w:lang w:val="es-CO"/>
        </w:rPr>
      </w:pPr>
    </w:p>
    <w:p w:rsidR="006B5B2D" w:rsidRDefault="006B5B2D" w:rsidP="006B5B2D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Desarrollo:</w:t>
      </w:r>
    </w:p>
    <w:p w:rsidR="00B10606" w:rsidRPr="00FA0636" w:rsidRDefault="00B10606" w:rsidP="00B10606">
      <w:pPr>
        <w:pStyle w:val="Prrafodelista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lang w:val="es-CO"/>
        </w:rPr>
      </w:pPr>
      <w:r w:rsidRPr="000F2E5E">
        <w:rPr>
          <w:rFonts w:ascii="Arial" w:hAnsi="Arial" w:cs="Arial"/>
          <w:b/>
          <w:color w:val="000000"/>
          <w:sz w:val="22"/>
          <w:szCs w:val="22"/>
          <w:lang w:val="es-ES_tradnl"/>
        </w:rPr>
        <w:t xml:space="preserve">Discusión y aprobación </w:t>
      </w:r>
      <w:r w:rsidRPr="000F2E5E">
        <w:rPr>
          <w:rFonts w:ascii="Arial" w:hAnsi="Arial" w:cs="Arial"/>
          <w:b/>
          <w:sz w:val="22"/>
          <w:szCs w:val="22"/>
        </w:rPr>
        <w:t>del Orden del Día.</w:t>
      </w:r>
    </w:p>
    <w:p w:rsidR="00B10606" w:rsidRPr="00A44BA9" w:rsidRDefault="00B10606" w:rsidP="006B5B2D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B10606" w:rsidRPr="00B10606" w:rsidRDefault="00B10606" w:rsidP="00B10606">
      <w:pPr>
        <w:pStyle w:val="Prrafodelista"/>
        <w:numPr>
          <w:ilvl w:val="0"/>
          <w:numId w:val="1"/>
        </w:numPr>
        <w:ind w:left="284"/>
        <w:rPr>
          <w:rFonts w:ascii="Arial" w:hAnsi="Arial" w:cs="Arial"/>
          <w:b/>
          <w:sz w:val="22"/>
          <w:szCs w:val="22"/>
        </w:rPr>
      </w:pPr>
      <w:r w:rsidRPr="00B10606">
        <w:rPr>
          <w:rFonts w:ascii="Arial" w:hAnsi="Arial" w:cs="Arial"/>
          <w:b/>
          <w:sz w:val="22"/>
          <w:szCs w:val="22"/>
        </w:rPr>
        <w:t>Discusión y Aprobación</w:t>
      </w:r>
      <w:r w:rsidR="00CE6127">
        <w:rPr>
          <w:rFonts w:ascii="Arial" w:hAnsi="Arial" w:cs="Arial"/>
          <w:b/>
          <w:sz w:val="22"/>
          <w:szCs w:val="22"/>
        </w:rPr>
        <w:t xml:space="preserve"> </w:t>
      </w:r>
      <w:r w:rsidR="009D2453">
        <w:rPr>
          <w:rFonts w:ascii="Arial" w:hAnsi="Arial" w:cs="Arial"/>
          <w:b/>
          <w:sz w:val="22"/>
          <w:szCs w:val="22"/>
        </w:rPr>
        <w:t xml:space="preserve">de las siguientes </w:t>
      </w:r>
      <w:r w:rsidR="00CE6127">
        <w:rPr>
          <w:rFonts w:ascii="Arial" w:hAnsi="Arial" w:cs="Arial"/>
          <w:b/>
          <w:sz w:val="22"/>
          <w:szCs w:val="22"/>
        </w:rPr>
        <w:t>Actas d</w:t>
      </w:r>
      <w:r w:rsidRPr="00B10606">
        <w:rPr>
          <w:rFonts w:ascii="Arial" w:hAnsi="Arial" w:cs="Arial"/>
          <w:b/>
          <w:sz w:val="22"/>
          <w:szCs w:val="22"/>
        </w:rPr>
        <w:t>e Plenaria</w:t>
      </w:r>
      <w:r w:rsidR="009D2453">
        <w:rPr>
          <w:rFonts w:ascii="Arial" w:hAnsi="Arial" w:cs="Arial"/>
          <w:b/>
          <w:sz w:val="22"/>
          <w:szCs w:val="22"/>
        </w:rPr>
        <w:t>:</w:t>
      </w:r>
    </w:p>
    <w:p w:rsidR="00B10606" w:rsidRPr="005878E6" w:rsidRDefault="00B10606" w:rsidP="00B10606">
      <w:pPr>
        <w:ind w:left="284"/>
        <w:jc w:val="center"/>
        <w:rPr>
          <w:rFonts w:ascii="Arial" w:hAnsi="Arial" w:cs="Arial"/>
          <w:b/>
          <w:sz w:val="22"/>
          <w:szCs w:val="22"/>
        </w:rPr>
      </w:pPr>
    </w:p>
    <w:p w:rsidR="00B10606" w:rsidRPr="00B10606" w:rsidRDefault="00B10606" w:rsidP="00B10606">
      <w:pPr>
        <w:pStyle w:val="Prrafodelista"/>
        <w:numPr>
          <w:ilvl w:val="0"/>
          <w:numId w:val="6"/>
        </w:numPr>
        <w:ind w:left="567"/>
        <w:jc w:val="both"/>
        <w:rPr>
          <w:rFonts w:ascii="Arial" w:hAnsi="Arial" w:cs="Arial"/>
          <w:b/>
          <w:sz w:val="18"/>
          <w:szCs w:val="22"/>
        </w:rPr>
      </w:pPr>
      <w:r w:rsidRPr="00B10606">
        <w:rPr>
          <w:rFonts w:ascii="Arial" w:hAnsi="Arial" w:cs="Arial"/>
          <w:sz w:val="18"/>
          <w:szCs w:val="22"/>
        </w:rPr>
        <w:t xml:space="preserve">Acta No. 179 de Diciembre 4 de 2012. Publicado en la Gaceta del Congreso No. </w:t>
      </w:r>
      <w:hyperlink r:id="rId9" w:history="1">
        <w:r w:rsidRPr="00B10606">
          <w:rPr>
            <w:rStyle w:val="Hipervnculo"/>
            <w:rFonts w:ascii="Arial" w:hAnsi="Arial" w:cs="Arial"/>
            <w:sz w:val="18"/>
            <w:szCs w:val="22"/>
          </w:rPr>
          <w:t>192 de 2013</w:t>
        </w:r>
      </w:hyperlink>
      <w:r w:rsidRPr="00B10606">
        <w:rPr>
          <w:rFonts w:ascii="Arial" w:hAnsi="Arial" w:cs="Arial"/>
          <w:sz w:val="18"/>
          <w:szCs w:val="22"/>
        </w:rPr>
        <w:t>.</w:t>
      </w:r>
    </w:p>
    <w:p w:rsidR="00B10606" w:rsidRPr="00B10606" w:rsidRDefault="00B10606" w:rsidP="00B10606">
      <w:pPr>
        <w:ind w:left="567"/>
        <w:jc w:val="both"/>
        <w:rPr>
          <w:rFonts w:ascii="Arial" w:hAnsi="Arial" w:cs="Arial"/>
          <w:b/>
          <w:sz w:val="18"/>
          <w:szCs w:val="22"/>
        </w:rPr>
      </w:pPr>
    </w:p>
    <w:p w:rsidR="00B10606" w:rsidRPr="00B10606" w:rsidRDefault="00B10606" w:rsidP="00B10606">
      <w:pPr>
        <w:pStyle w:val="Prrafodelista"/>
        <w:numPr>
          <w:ilvl w:val="0"/>
          <w:numId w:val="6"/>
        </w:numPr>
        <w:ind w:left="567"/>
        <w:jc w:val="both"/>
        <w:rPr>
          <w:rFonts w:ascii="Arial" w:hAnsi="Arial" w:cs="Arial"/>
          <w:b/>
          <w:sz w:val="18"/>
          <w:szCs w:val="22"/>
        </w:rPr>
      </w:pPr>
      <w:r w:rsidRPr="00B10606">
        <w:rPr>
          <w:rFonts w:ascii="Arial" w:hAnsi="Arial" w:cs="Arial"/>
          <w:sz w:val="18"/>
          <w:szCs w:val="22"/>
        </w:rPr>
        <w:t xml:space="preserve">Acta No. 181 de Diciembre 10 de 2012. Publicado en la Gaceta del Congreso No. </w:t>
      </w:r>
      <w:hyperlink r:id="rId10" w:history="1">
        <w:r w:rsidRPr="00B10606">
          <w:rPr>
            <w:rStyle w:val="Hipervnculo"/>
            <w:rFonts w:ascii="Arial" w:hAnsi="Arial" w:cs="Arial"/>
            <w:sz w:val="18"/>
            <w:szCs w:val="22"/>
          </w:rPr>
          <w:t>211 de 2013</w:t>
        </w:r>
      </w:hyperlink>
      <w:r w:rsidRPr="00B10606">
        <w:rPr>
          <w:rFonts w:ascii="Arial" w:hAnsi="Arial" w:cs="Arial"/>
          <w:sz w:val="18"/>
          <w:szCs w:val="22"/>
        </w:rPr>
        <w:t>.</w:t>
      </w:r>
    </w:p>
    <w:p w:rsidR="00B10606" w:rsidRPr="00B10606" w:rsidRDefault="00B10606" w:rsidP="00B10606">
      <w:pPr>
        <w:pStyle w:val="Prrafodelista"/>
        <w:ind w:left="567"/>
        <w:rPr>
          <w:rFonts w:ascii="Arial" w:hAnsi="Arial" w:cs="Arial"/>
          <w:b/>
          <w:sz w:val="18"/>
          <w:szCs w:val="22"/>
        </w:rPr>
      </w:pPr>
    </w:p>
    <w:p w:rsidR="00B10606" w:rsidRPr="00B10606" w:rsidRDefault="00B10606" w:rsidP="00B10606">
      <w:pPr>
        <w:pStyle w:val="Prrafodelista"/>
        <w:numPr>
          <w:ilvl w:val="0"/>
          <w:numId w:val="6"/>
        </w:numPr>
        <w:ind w:left="567"/>
        <w:jc w:val="both"/>
        <w:rPr>
          <w:rFonts w:ascii="Arial" w:hAnsi="Arial" w:cs="Arial"/>
          <w:b/>
          <w:sz w:val="18"/>
          <w:szCs w:val="22"/>
        </w:rPr>
      </w:pPr>
      <w:r w:rsidRPr="00B10606">
        <w:rPr>
          <w:rFonts w:ascii="Arial" w:hAnsi="Arial" w:cs="Arial"/>
          <w:sz w:val="18"/>
          <w:szCs w:val="22"/>
        </w:rPr>
        <w:t xml:space="preserve">Acta No. 183 de Diciembre 12 de 2012. Publicado en la Gaceta del Congreso No. </w:t>
      </w:r>
      <w:hyperlink r:id="rId11" w:history="1">
        <w:r w:rsidRPr="00B10606">
          <w:rPr>
            <w:rStyle w:val="Hipervnculo"/>
            <w:rFonts w:ascii="Arial" w:hAnsi="Arial" w:cs="Arial"/>
            <w:sz w:val="18"/>
            <w:szCs w:val="22"/>
          </w:rPr>
          <w:t>221 de 2013</w:t>
        </w:r>
      </w:hyperlink>
      <w:r w:rsidRPr="00B10606">
        <w:rPr>
          <w:rFonts w:ascii="Arial" w:hAnsi="Arial" w:cs="Arial"/>
          <w:sz w:val="18"/>
          <w:szCs w:val="22"/>
        </w:rPr>
        <w:t>.</w:t>
      </w:r>
    </w:p>
    <w:p w:rsidR="00B10606" w:rsidRDefault="00B10606" w:rsidP="00B10606">
      <w:pPr>
        <w:ind w:left="567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10606" w:rsidRPr="00B10606" w:rsidRDefault="00B10606" w:rsidP="00B10606">
      <w:pPr>
        <w:pStyle w:val="Prrafodelista"/>
        <w:numPr>
          <w:ilvl w:val="0"/>
          <w:numId w:val="7"/>
        </w:numPr>
        <w:ind w:left="284"/>
        <w:rPr>
          <w:rFonts w:ascii="Arial" w:hAnsi="Arial" w:cs="Arial"/>
          <w:b/>
          <w:color w:val="000000"/>
          <w:sz w:val="22"/>
          <w:szCs w:val="22"/>
        </w:rPr>
      </w:pPr>
      <w:r w:rsidRPr="00B10606">
        <w:rPr>
          <w:rFonts w:ascii="Arial" w:hAnsi="Arial" w:cs="Arial"/>
          <w:b/>
          <w:color w:val="000000"/>
          <w:sz w:val="22"/>
          <w:szCs w:val="22"/>
        </w:rPr>
        <w:t>Corrección Vicio De Procedimiento</w:t>
      </w:r>
    </w:p>
    <w:p w:rsidR="00B10606" w:rsidRPr="00B10606" w:rsidRDefault="00B10606" w:rsidP="00B10606">
      <w:pPr>
        <w:pStyle w:val="Prrafodelista"/>
        <w:ind w:left="284"/>
        <w:rPr>
          <w:rFonts w:ascii="Arial" w:hAnsi="Arial" w:cs="Arial"/>
          <w:color w:val="000000"/>
          <w:sz w:val="22"/>
          <w:szCs w:val="22"/>
        </w:rPr>
      </w:pPr>
      <w:r w:rsidRPr="00B10606">
        <w:rPr>
          <w:rFonts w:ascii="Arial" w:hAnsi="Arial" w:cs="Arial"/>
          <w:color w:val="000000"/>
          <w:sz w:val="22"/>
          <w:szCs w:val="22"/>
        </w:rPr>
        <w:t>(De conformidad con el artículo 2, numeral 2 de la Ley 5ª de 1992)</w:t>
      </w:r>
    </w:p>
    <w:p w:rsidR="00B10606" w:rsidRPr="005878E6" w:rsidRDefault="00B10606" w:rsidP="00B10606">
      <w:pPr>
        <w:ind w:left="-18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10606" w:rsidRPr="00B10606" w:rsidRDefault="00B10606" w:rsidP="00B10606">
      <w:pPr>
        <w:pStyle w:val="Prrafodelista"/>
        <w:numPr>
          <w:ilvl w:val="0"/>
          <w:numId w:val="8"/>
        </w:numPr>
        <w:spacing w:before="45" w:after="28"/>
        <w:ind w:left="567"/>
        <w:jc w:val="both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Se discutió y Aprobó </w:t>
      </w:r>
      <w:r w:rsidRPr="005878E6">
        <w:rPr>
          <w:rFonts w:ascii="Arial" w:hAnsi="Arial" w:cs="Arial"/>
          <w:b/>
          <w:color w:val="000000"/>
          <w:sz w:val="22"/>
          <w:szCs w:val="22"/>
        </w:rPr>
        <w:t xml:space="preserve">Fe de Erratas Informe de Objeciones Presidenciales al </w:t>
      </w:r>
      <w:r w:rsidRPr="005878E6">
        <w:rPr>
          <w:rFonts w:ascii="Arial" w:hAnsi="Arial" w:cs="Arial"/>
          <w:b/>
          <w:iCs/>
          <w:color w:val="000000"/>
          <w:sz w:val="22"/>
          <w:szCs w:val="22"/>
          <w:lang w:val="es-ES_tradnl"/>
        </w:rPr>
        <w:t xml:space="preserve">Proyecto de </w:t>
      </w:r>
      <w:r w:rsidRPr="005878E6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Ley </w:t>
      </w:r>
      <w:r w:rsidRPr="005878E6">
        <w:rPr>
          <w:rFonts w:ascii="Arial" w:hAnsi="Arial" w:cs="Arial"/>
          <w:b/>
          <w:iCs/>
          <w:color w:val="000000"/>
          <w:sz w:val="22"/>
          <w:szCs w:val="22"/>
        </w:rPr>
        <w:t xml:space="preserve">No. </w:t>
      </w:r>
      <w:r w:rsidRPr="005878E6">
        <w:rPr>
          <w:rFonts w:ascii="Arial" w:hAnsi="Arial" w:cs="Arial"/>
          <w:b/>
          <w:sz w:val="22"/>
          <w:szCs w:val="22"/>
        </w:rPr>
        <w:t xml:space="preserve">223 de 2011 Cámara - 075 de 2010 Senado </w:t>
      </w:r>
      <w:r w:rsidRPr="00B10606">
        <w:rPr>
          <w:rFonts w:ascii="Arial" w:hAnsi="Arial" w:cs="Arial"/>
          <w:i/>
          <w:sz w:val="22"/>
          <w:szCs w:val="22"/>
        </w:rPr>
        <w:t>“Por medio de la cual se establece la licencia por luto para los servidores públicos”</w:t>
      </w:r>
      <w:r w:rsidRPr="00B10606">
        <w:rPr>
          <w:rFonts w:ascii="Arial" w:hAnsi="Arial" w:cs="Arial"/>
          <w:bCs/>
          <w:i/>
          <w:iCs/>
          <w:color w:val="000000"/>
          <w:sz w:val="22"/>
          <w:szCs w:val="22"/>
          <w:lang w:val="es-ES_tradnl"/>
        </w:rPr>
        <w:t>.</w:t>
      </w:r>
    </w:p>
    <w:p w:rsidR="00B10606" w:rsidRDefault="00B10606" w:rsidP="00B10606">
      <w:pPr>
        <w:pStyle w:val="Prrafodelista"/>
        <w:spacing w:before="45" w:after="28"/>
        <w:ind w:left="567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B10606" w:rsidRPr="00B10606" w:rsidRDefault="00B10606" w:rsidP="00B10606">
      <w:pPr>
        <w:pStyle w:val="Prrafodelista"/>
        <w:spacing w:before="45" w:after="28"/>
        <w:ind w:left="567"/>
        <w:jc w:val="both"/>
        <w:textAlignment w:val="center"/>
        <w:rPr>
          <w:rFonts w:ascii="Arial" w:hAnsi="Arial" w:cs="Arial"/>
          <w:sz w:val="16"/>
          <w:szCs w:val="16"/>
        </w:rPr>
      </w:pPr>
      <w:r w:rsidRPr="00B10606">
        <w:rPr>
          <w:rFonts w:ascii="Arial" w:hAnsi="Arial" w:cs="Arial"/>
          <w:sz w:val="16"/>
          <w:szCs w:val="16"/>
        </w:rPr>
        <w:t xml:space="preserve">Publicado en la Gaceta del Congreso No. </w:t>
      </w:r>
      <w:hyperlink r:id="rId12" w:history="1">
        <w:r w:rsidRPr="00B10606">
          <w:rPr>
            <w:rStyle w:val="Hipervnculo"/>
            <w:rFonts w:ascii="Arial" w:hAnsi="Arial" w:cs="Arial"/>
            <w:sz w:val="16"/>
            <w:szCs w:val="16"/>
          </w:rPr>
          <w:t>251 de 2013</w:t>
        </w:r>
      </w:hyperlink>
      <w:r w:rsidRPr="00B10606">
        <w:rPr>
          <w:rFonts w:ascii="Arial" w:hAnsi="Arial" w:cs="Arial"/>
          <w:sz w:val="16"/>
          <w:szCs w:val="16"/>
        </w:rPr>
        <w:t>.</w:t>
      </w:r>
    </w:p>
    <w:p w:rsidR="00B10606" w:rsidRPr="00B10606" w:rsidRDefault="00B10606" w:rsidP="00B10606">
      <w:pPr>
        <w:pStyle w:val="Prrafodelista"/>
        <w:spacing w:before="45" w:after="28"/>
        <w:ind w:left="567"/>
        <w:jc w:val="both"/>
        <w:textAlignment w:val="center"/>
        <w:rPr>
          <w:rFonts w:ascii="Arial" w:hAnsi="Arial" w:cs="Arial"/>
          <w:b/>
          <w:iCs/>
          <w:color w:val="000000"/>
          <w:sz w:val="16"/>
          <w:szCs w:val="16"/>
        </w:rPr>
      </w:pPr>
      <w:r w:rsidRPr="00B10606">
        <w:rPr>
          <w:rFonts w:ascii="Arial" w:hAnsi="Arial" w:cs="Arial"/>
          <w:sz w:val="16"/>
          <w:szCs w:val="16"/>
        </w:rPr>
        <w:t>Anuncio: Abril 30 de 2013.</w:t>
      </w:r>
    </w:p>
    <w:p w:rsidR="00B10606" w:rsidRPr="00B10606" w:rsidRDefault="00B10606" w:rsidP="00B10606">
      <w:pPr>
        <w:ind w:left="-18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B10606" w:rsidRPr="00B10606" w:rsidRDefault="00B10606" w:rsidP="00B10606">
      <w:pPr>
        <w:pStyle w:val="Prrafodelista"/>
        <w:numPr>
          <w:ilvl w:val="0"/>
          <w:numId w:val="7"/>
        </w:numPr>
        <w:ind w:left="284"/>
        <w:rPr>
          <w:rFonts w:ascii="Arial" w:hAnsi="Arial" w:cs="Arial"/>
          <w:b/>
          <w:color w:val="000000"/>
          <w:sz w:val="22"/>
          <w:szCs w:val="22"/>
        </w:rPr>
      </w:pPr>
      <w:r w:rsidRPr="00B10606">
        <w:rPr>
          <w:rFonts w:ascii="Arial" w:hAnsi="Arial" w:cs="Arial"/>
          <w:b/>
          <w:sz w:val="22"/>
          <w:szCs w:val="22"/>
        </w:rPr>
        <w:t xml:space="preserve">Discusión y Aprobación </w:t>
      </w:r>
      <w:r w:rsidRPr="00B10606">
        <w:rPr>
          <w:rFonts w:ascii="Arial" w:hAnsi="Arial" w:cs="Arial"/>
          <w:b/>
          <w:color w:val="000000"/>
          <w:sz w:val="22"/>
          <w:szCs w:val="22"/>
        </w:rPr>
        <w:t>Informes de Conciliación</w:t>
      </w:r>
    </w:p>
    <w:p w:rsidR="00B10606" w:rsidRPr="005878E6" w:rsidRDefault="00B10606" w:rsidP="00B10606">
      <w:pPr>
        <w:ind w:left="-18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E6127" w:rsidRDefault="00B10606" w:rsidP="00CE6127">
      <w:pPr>
        <w:pStyle w:val="Prrafodelista"/>
        <w:numPr>
          <w:ilvl w:val="0"/>
          <w:numId w:val="11"/>
        </w:numPr>
        <w:spacing w:before="45" w:after="28"/>
        <w:jc w:val="both"/>
        <w:textAlignment w:val="center"/>
        <w:rPr>
          <w:rFonts w:ascii="Arial" w:hAnsi="Arial" w:cs="Arial"/>
          <w:iCs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b/>
          <w:iCs/>
          <w:color w:val="000000"/>
          <w:sz w:val="22"/>
          <w:szCs w:val="22"/>
          <w:lang w:val="es-ES_tradnl"/>
        </w:rPr>
        <w:t>Se discutió y aprobó</w:t>
      </w:r>
      <w:r w:rsidR="00CE6127">
        <w:rPr>
          <w:rFonts w:ascii="Arial" w:hAnsi="Arial" w:cs="Arial"/>
          <w:b/>
          <w:iCs/>
          <w:color w:val="000000"/>
          <w:sz w:val="22"/>
          <w:szCs w:val="22"/>
          <w:lang w:val="es-ES_tradnl"/>
        </w:rPr>
        <w:t>,</w:t>
      </w:r>
      <w:r>
        <w:rPr>
          <w:rFonts w:ascii="Arial" w:hAnsi="Arial" w:cs="Arial"/>
          <w:b/>
          <w:iCs/>
          <w:color w:val="000000"/>
          <w:sz w:val="22"/>
          <w:szCs w:val="22"/>
          <w:lang w:val="es-ES_tradnl"/>
        </w:rPr>
        <w:t xml:space="preserve"> el informe de Conciliación Relacionado con </w:t>
      </w:r>
      <w:r w:rsidRPr="005878E6">
        <w:rPr>
          <w:rFonts w:ascii="Arial" w:hAnsi="Arial" w:cs="Arial"/>
          <w:b/>
          <w:iCs/>
          <w:color w:val="000000"/>
          <w:sz w:val="22"/>
          <w:szCs w:val="22"/>
          <w:lang w:val="es-ES_tradnl"/>
        </w:rPr>
        <w:t xml:space="preserve">Proyecto de </w:t>
      </w:r>
      <w:r w:rsidRPr="005878E6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Ley </w:t>
      </w:r>
      <w:r w:rsidRPr="005878E6">
        <w:rPr>
          <w:rFonts w:ascii="Arial" w:hAnsi="Arial" w:cs="Arial"/>
          <w:b/>
          <w:iCs/>
          <w:color w:val="000000"/>
          <w:sz w:val="22"/>
          <w:szCs w:val="22"/>
        </w:rPr>
        <w:t>No. 006</w:t>
      </w:r>
      <w:r w:rsidRPr="005878E6">
        <w:rPr>
          <w:rFonts w:ascii="Arial" w:hAnsi="Arial" w:cs="Arial"/>
          <w:b/>
          <w:sz w:val="22"/>
          <w:szCs w:val="22"/>
        </w:rPr>
        <w:t xml:space="preserve"> de 2011 Cámara - 262 de 2012 Senado </w:t>
      </w:r>
      <w:r w:rsidRPr="00B10606">
        <w:rPr>
          <w:rFonts w:ascii="Arial" w:hAnsi="Arial" w:cs="Arial"/>
          <w:i/>
          <w:sz w:val="22"/>
          <w:szCs w:val="22"/>
        </w:rPr>
        <w:t>“</w:t>
      </w:r>
      <w:r w:rsidRPr="00B10606">
        <w:rPr>
          <w:rFonts w:ascii="Arial" w:hAnsi="Arial" w:cs="Arial"/>
          <w:bCs/>
          <w:i/>
          <w:iCs/>
          <w:sz w:val="22"/>
          <w:szCs w:val="22"/>
        </w:rPr>
        <w:t>Por medio de la cual se establece una exoneración tributaria sobre el impuesto de vehículos automotores y se dictan otras disposiciones</w:t>
      </w:r>
      <w:r w:rsidRPr="00B10606">
        <w:rPr>
          <w:rFonts w:ascii="Arial" w:hAnsi="Arial" w:cs="Arial"/>
          <w:i/>
          <w:sz w:val="22"/>
          <w:szCs w:val="22"/>
        </w:rPr>
        <w:t>”</w:t>
      </w:r>
      <w:r w:rsidRPr="00B10606">
        <w:rPr>
          <w:rFonts w:ascii="Arial" w:hAnsi="Arial" w:cs="Arial"/>
          <w:bCs/>
          <w:i/>
          <w:iCs/>
          <w:color w:val="000000"/>
          <w:sz w:val="22"/>
          <w:szCs w:val="22"/>
          <w:lang w:val="es-ES_tradnl"/>
        </w:rPr>
        <w:t>.</w:t>
      </w:r>
      <w:r w:rsidRPr="005878E6">
        <w:rPr>
          <w:rFonts w:ascii="Arial" w:hAnsi="Arial" w:cs="Arial"/>
          <w:iCs/>
          <w:color w:val="000000"/>
          <w:sz w:val="22"/>
          <w:szCs w:val="22"/>
          <w:lang w:val="es-ES_tradnl"/>
        </w:rPr>
        <w:t xml:space="preserve"> </w:t>
      </w:r>
    </w:p>
    <w:p w:rsidR="00CE6127" w:rsidRDefault="00CE6127" w:rsidP="00CE6127">
      <w:pPr>
        <w:pStyle w:val="Prrafodelista"/>
        <w:spacing w:before="45" w:after="28"/>
        <w:ind w:left="578"/>
        <w:jc w:val="both"/>
        <w:textAlignment w:val="center"/>
        <w:rPr>
          <w:rFonts w:ascii="Arial" w:hAnsi="Arial" w:cs="Arial"/>
          <w:iCs/>
          <w:color w:val="000000"/>
          <w:sz w:val="22"/>
          <w:szCs w:val="22"/>
          <w:lang w:val="es-ES_tradnl"/>
        </w:rPr>
      </w:pPr>
    </w:p>
    <w:p w:rsidR="00B10606" w:rsidRPr="00CE6127" w:rsidRDefault="00B10606" w:rsidP="00CE6127">
      <w:pPr>
        <w:pStyle w:val="Prrafodelista"/>
        <w:spacing w:before="45" w:after="28"/>
        <w:ind w:left="578"/>
        <w:jc w:val="both"/>
        <w:textAlignment w:val="center"/>
        <w:rPr>
          <w:rFonts w:ascii="Arial" w:hAnsi="Arial" w:cs="Arial"/>
          <w:b/>
          <w:iCs/>
          <w:color w:val="000000"/>
          <w:sz w:val="16"/>
          <w:szCs w:val="16"/>
        </w:rPr>
      </w:pPr>
      <w:r w:rsidRPr="00CE6127">
        <w:rPr>
          <w:rFonts w:ascii="Arial" w:hAnsi="Arial" w:cs="Arial"/>
          <w:b/>
          <w:sz w:val="16"/>
          <w:szCs w:val="16"/>
        </w:rPr>
        <w:t>Publicado en la Gaceta del Congreso:</w:t>
      </w:r>
      <w:r w:rsidRPr="00CE6127">
        <w:rPr>
          <w:rFonts w:ascii="Arial" w:hAnsi="Arial" w:cs="Arial"/>
          <w:sz w:val="16"/>
          <w:szCs w:val="16"/>
        </w:rPr>
        <w:t xml:space="preserve"> Gaceta No. </w:t>
      </w:r>
      <w:hyperlink r:id="rId13" w:history="1">
        <w:r w:rsidRPr="00CE6127">
          <w:rPr>
            <w:rStyle w:val="Hipervnculo"/>
            <w:rFonts w:ascii="Arial" w:hAnsi="Arial" w:cs="Arial"/>
            <w:sz w:val="16"/>
            <w:szCs w:val="16"/>
          </w:rPr>
          <w:t>247 de 2013</w:t>
        </w:r>
      </w:hyperlink>
      <w:r w:rsidRPr="00CE6127">
        <w:rPr>
          <w:rFonts w:ascii="Arial" w:hAnsi="Arial" w:cs="Arial"/>
          <w:sz w:val="16"/>
          <w:szCs w:val="16"/>
        </w:rPr>
        <w:t>.</w:t>
      </w:r>
    </w:p>
    <w:p w:rsidR="00B10606" w:rsidRPr="00CE6127" w:rsidRDefault="00B10606" w:rsidP="00CE6127">
      <w:pPr>
        <w:pStyle w:val="Prrafodelista"/>
        <w:spacing w:before="45" w:after="28"/>
        <w:ind w:left="578"/>
        <w:jc w:val="both"/>
        <w:textAlignment w:val="center"/>
        <w:rPr>
          <w:rFonts w:ascii="Arial" w:hAnsi="Arial" w:cs="Arial"/>
          <w:b/>
          <w:iCs/>
          <w:color w:val="000000"/>
          <w:sz w:val="16"/>
          <w:szCs w:val="16"/>
        </w:rPr>
      </w:pPr>
      <w:r w:rsidRPr="00CE6127">
        <w:rPr>
          <w:rFonts w:ascii="Arial" w:hAnsi="Arial" w:cs="Arial"/>
          <w:b/>
          <w:sz w:val="16"/>
          <w:szCs w:val="16"/>
        </w:rPr>
        <w:t>Anuncio:</w:t>
      </w:r>
      <w:r w:rsidRPr="00CE6127">
        <w:rPr>
          <w:rFonts w:ascii="Arial" w:hAnsi="Arial" w:cs="Arial"/>
          <w:sz w:val="16"/>
          <w:szCs w:val="16"/>
        </w:rPr>
        <w:t xml:space="preserve"> Abril 30 de 2013.</w:t>
      </w:r>
    </w:p>
    <w:p w:rsidR="00B10606" w:rsidRPr="00CE6127" w:rsidRDefault="00B10606" w:rsidP="00B10606">
      <w:pPr>
        <w:ind w:left="-18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B10606" w:rsidRPr="005878E6" w:rsidRDefault="00B10606" w:rsidP="00B10606">
      <w:pPr>
        <w:ind w:left="-18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E6127" w:rsidRPr="00FA0636" w:rsidRDefault="00CE6127" w:rsidP="00CE6127">
      <w:pPr>
        <w:pStyle w:val="Prrafodelista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lang w:val="es-CO"/>
        </w:rPr>
      </w:pPr>
      <w:r w:rsidRPr="000F2E5E">
        <w:rPr>
          <w:rFonts w:ascii="Arial" w:hAnsi="Arial" w:cs="Arial"/>
          <w:b/>
          <w:color w:val="000000"/>
          <w:sz w:val="22"/>
          <w:szCs w:val="22"/>
        </w:rPr>
        <w:t>Discusión y aprobación de Proyectos de ley en plenaria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B10606" w:rsidRPr="005878E6" w:rsidRDefault="00B10606" w:rsidP="00B10606">
      <w:pPr>
        <w:pStyle w:val="Subttulo"/>
        <w:spacing w:before="0" w:after="0"/>
        <w:ind w:left="-142"/>
        <w:jc w:val="both"/>
        <w:rPr>
          <w:rFonts w:ascii="Arial" w:hAnsi="Arial" w:cs="Arial"/>
          <w:i w:val="0"/>
          <w:sz w:val="22"/>
          <w:szCs w:val="22"/>
          <w:lang w:val="es-CO"/>
        </w:rPr>
      </w:pPr>
    </w:p>
    <w:p w:rsidR="00CE6127" w:rsidRPr="00CE6127" w:rsidRDefault="009D2453" w:rsidP="00CE6127">
      <w:pPr>
        <w:pStyle w:val="Subttulo"/>
        <w:numPr>
          <w:ilvl w:val="0"/>
          <w:numId w:val="10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 xml:space="preserve">Se discutió y sin modificaciones se aprobó, el </w:t>
      </w:r>
      <w:r w:rsidR="00CE6127" w:rsidRPr="00B10606">
        <w:rPr>
          <w:rFonts w:ascii="Arial" w:hAnsi="Arial" w:cs="Arial"/>
          <w:bCs/>
          <w:i w:val="0"/>
          <w:sz w:val="22"/>
          <w:szCs w:val="22"/>
        </w:rPr>
        <w:t xml:space="preserve">Proyecto de Ley No. 269 de 2013 Cámara </w:t>
      </w:r>
      <w:bookmarkStart w:id="0" w:name="_GoBack"/>
      <w:bookmarkEnd w:id="0"/>
      <w:r w:rsidR="00CE6127" w:rsidRPr="00B10606">
        <w:rPr>
          <w:rFonts w:ascii="Arial" w:hAnsi="Arial" w:cs="Arial"/>
          <w:bCs/>
          <w:i w:val="0"/>
          <w:sz w:val="22"/>
          <w:szCs w:val="22"/>
        </w:rPr>
        <w:t xml:space="preserve">- 118 de 2012 Senado </w:t>
      </w:r>
      <w:r w:rsidR="00CE6127" w:rsidRPr="00CE6127">
        <w:rPr>
          <w:rFonts w:ascii="Arial" w:hAnsi="Arial" w:cs="Arial"/>
          <w:b w:val="0"/>
          <w:bCs/>
          <w:sz w:val="22"/>
          <w:szCs w:val="22"/>
        </w:rPr>
        <w:t>“</w:t>
      </w:r>
      <w:r w:rsidR="00CE6127" w:rsidRPr="00CE6127">
        <w:rPr>
          <w:rFonts w:ascii="Arial" w:hAnsi="Arial" w:cs="Arial"/>
          <w:b w:val="0"/>
          <w:bCs/>
          <w:sz w:val="22"/>
          <w:szCs w:val="22"/>
          <w:lang w:val="es-ES"/>
        </w:rPr>
        <w:t>Por medio de la cual se aprueba el “Acuerdo Marco de la Alianza del Pacifico” entre la República de Colombia, la República de Chile, los Estados Unidos Mexicanos y la República del Perú, firmado en la ciudad de Antofagasta, Chile, el seis de junio de 2012”</w:t>
      </w:r>
      <w:r w:rsidR="00CE6127" w:rsidRPr="00CE6127">
        <w:rPr>
          <w:rFonts w:ascii="Arial" w:hAnsi="Arial" w:cs="Arial"/>
          <w:b w:val="0"/>
          <w:bCs/>
          <w:sz w:val="22"/>
          <w:szCs w:val="22"/>
        </w:rPr>
        <w:t xml:space="preserve">. </w:t>
      </w:r>
    </w:p>
    <w:p w:rsidR="00CE6127" w:rsidRDefault="00CE6127" w:rsidP="00CE6127">
      <w:pPr>
        <w:ind w:left="360"/>
        <w:jc w:val="both"/>
        <w:rPr>
          <w:rFonts w:ascii="Arial" w:hAnsi="Arial" w:cs="Arial"/>
          <w:i/>
          <w:sz w:val="22"/>
          <w:szCs w:val="22"/>
          <w:lang w:val="es-CO"/>
        </w:rPr>
      </w:pPr>
    </w:p>
    <w:p w:rsidR="00CE6127" w:rsidRPr="00CE6127" w:rsidRDefault="00CE6127" w:rsidP="00CE6127">
      <w:pPr>
        <w:ind w:left="567"/>
        <w:jc w:val="both"/>
        <w:rPr>
          <w:rFonts w:ascii="Arial" w:hAnsi="Arial" w:cs="Arial"/>
          <w:sz w:val="16"/>
          <w:szCs w:val="16"/>
        </w:rPr>
      </w:pPr>
      <w:r w:rsidRPr="00CE6127">
        <w:rPr>
          <w:rFonts w:ascii="Arial" w:hAnsi="Arial" w:cs="Arial"/>
          <w:b/>
          <w:sz w:val="16"/>
          <w:szCs w:val="16"/>
          <w:lang w:val="es-CO"/>
        </w:rPr>
        <w:t>Autores:</w:t>
      </w:r>
      <w:r w:rsidRPr="00CE6127">
        <w:rPr>
          <w:rFonts w:ascii="Arial" w:hAnsi="Arial" w:cs="Arial"/>
          <w:sz w:val="16"/>
          <w:szCs w:val="16"/>
          <w:lang w:val="es-CO"/>
        </w:rPr>
        <w:t xml:space="preserve"> Ministra</w:t>
      </w:r>
      <w:r w:rsidRPr="00CE6127">
        <w:rPr>
          <w:rFonts w:ascii="Arial" w:hAnsi="Arial" w:cs="Arial"/>
          <w:sz w:val="16"/>
          <w:szCs w:val="16"/>
        </w:rPr>
        <w:t xml:space="preserve"> de Relaciones Exteriores, doctora María Ángela Holguín Cuellar, Ministro de Comercio, Industria y Turismo, doctor Sergio </w:t>
      </w:r>
      <w:proofErr w:type="spellStart"/>
      <w:r w:rsidR="00FE23F1" w:rsidRPr="00CE6127">
        <w:rPr>
          <w:rFonts w:ascii="Arial" w:hAnsi="Arial" w:cs="Arial"/>
          <w:sz w:val="16"/>
          <w:szCs w:val="16"/>
        </w:rPr>
        <w:t>Díaz</w:t>
      </w:r>
      <w:r w:rsidRPr="00CE6127">
        <w:rPr>
          <w:rFonts w:ascii="Arial" w:hAnsi="Arial" w:cs="Arial"/>
          <w:sz w:val="16"/>
          <w:szCs w:val="16"/>
        </w:rPr>
        <w:t>granados</w:t>
      </w:r>
      <w:proofErr w:type="spellEnd"/>
      <w:r w:rsidRPr="00CE6127">
        <w:rPr>
          <w:rFonts w:ascii="Arial" w:hAnsi="Arial" w:cs="Arial"/>
          <w:sz w:val="16"/>
          <w:szCs w:val="16"/>
        </w:rPr>
        <w:t xml:space="preserve"> Guida</w:t>
      </w:r>
    </w:p>
    <w:p w:rsidR="00CE6127" w:rsidRDefault="00CE6127" w:rsidP="00CE6127">
      <w:pPr>
        <w:ind w:left="567"/>
        <w:jc w:val="both"/>
        <w:rPr>
          <w:rFonts w:ascii="Arial" w:eastAsiaTheme="minorHAnsi" w:hAnsi="Arial" w:cs="Arial"/>
          <w:sz w:val="16"/>
          <w:szCs w:val="16"/>
          <w:lang w:val="es-CO" w:eastAsia="en-US"/>
        </w:rPr>
      </w:pPr>
    </w:p>
    <w:p w:rsidR="006B5B2D" w:rsidRPr="00280D0E" w:rsidRDefault="006B5B2D" w:rsidP="00CE6127">
      <w:pPr>
        <w:ind w:left="360"/>
        <w:jc w:val="both"/>
        <w:rPr>
          <w:sz w:val="16"/>
          <w:szCs w:val="16"/>
        </w:rPr>
      </w:pPr>
      <w:r w:rsidRPr="00280D0E">
        <w:rPr>
          <w:rFonts w:ascii="Arial" w:eastAsiaTheme="minorHAnsi" w:hAnsi="Arial" w:cs="Arial"/>
          <w:sz w:val="16"/>
          <w:szCs w:val="16"/>
          <w:lang w:val="es-CO" w:eastAsia="en-US"/>
        </w:rPr>
        <w:t>*********************************************************************************************</w:t>
      </w:r>
      <w:r>
        <w:rPr>
          <w:rFonts w:ascii="Arial" w:eastAsiaTheme="minorHAnsi" w:hAnsi="Arial" w:cs="Arial"/>
          <w:sz w:val="16"/>
          <w:szCs w:val="16"/>
          <w:lang w:val="es-CO" w:eastAsia="en-US"/>
        </w:rPr>
        <w:t>******************************************</w:t>
      </w:r>
    </w:p>
    <w:p w:rsidR="005A01C7" w:rsidRPr="006B5B2D" w:rsidRDefault="005A01C7" w:rsidP="006B5B2D"/>
    <w:sectPr w:rsidR="005A01C7" w:rsidRPr="006B5B2D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6BF" w:rsidRDefault="008C56BF" w:rsidP="005A01C7">
      <w:r>
        <w:separator/>
      </w:r>
    </w:p>
  </w:endnote>
  <w:endnote w:type="continuationSeparator" w:id="0">
    <w:p w:rsidR="008C56BF" w:rsidRDefault="008C56BF" w:rsidP="005A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97" w:rsidRDefault="00916D97" w:rsidP="008C4FDC">
    <w:pPr>
      <w:tabs>
        <w:tab w:val="center" w:pos="4252"/>
        <w:tab w:val="right" w:pos="8504"/>
      </w:tabs>
    </w:pPr>
    <w:r>
      <w:rPr>
        <w:rFonts w:ascii="Arial" w:hAnsi="Arial" w:cs="Arial"/>
        <w:color w:val="333333"/>
        <w:sz w:val="14"/>
        <w:szCs w:val="14"/>
      </w:rPr>
      <w:t>Proyectó</w:t>
    </w:r>
    <w:r>
      <w:rPr>
        <w:rFonts w:ascii="Arial" w:hAnsi="Arial" w:cs="Arial"/>
        <w:color w:val="333333"/>
        <w:sz w:val="14"/>
        <w:szCs w:val="14"/>
        <w:lang w:val="pt-BR"/>
      </w:rPr>
      <w:t xml:space="preserve">: Jose  Miguel </w:t>
    </w:r>
    <w:proofErr w:type="spellStart"/>
    <w:r>
      <w:rPr>
        <w:rFonts w:ascii="Arial" w:hAnsi="Arial" w:cs="Arial"/>
        <w:color w:val="333333"/>
        <w:sz w:val="14"/>
        <w:szCs w:val="14"/>
        <w:lang w:val="pt-BR"/>
      </w:rPr>
      <w:t>Panqueba</w:t>
    </w:r>
    <w:proofErr w:type="spellEnd"/>
    <w:r>
      <w:rPr>
        <w:rFonts w:ascii="Arial" w:hAnsi="Arial" w:cs="Arial"/>
        <w:color w:val="333333"/>
        <w:sz w:val="14"/>
        <w:szCs w:val="14"/>
        <w:lang w:val="pt-BR"/>
      </w:rPr>
      <w:t xml:space="preserve"> Cely / Diego Fernando Gonzalez Castellanos.</w:t>
    </w:r>
  </w:p>
  <w:p w:rsidR="00916D97" w:rsidRPr="005A01C7" w:rsidRDefault="00916D97" w:rsidP="005A01C7">
    <w:pPr>
      <w:tabs>
        <w:tab w:val="center" w:pos="4252"/>
        <w:tab w:val="right" w:pos="8504"/>
      </w:tabs>
      <w:jc w:val="center"/>
    </w:pPr>
    <w:r>
      <w:rPr>
        <w:noProof/>
        <w:lang w:val="es-CO" w:eastAsia="es-CO"/>
      </w:rPr>
      <w:drawing>
        <wp:inline distT="0" distB="0" distL="0" distR="0" wp14:anchorId="57785FFA" wp14:editId="4006EE09">
          <wp:extent cx="2114550" cy="181062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58" cy="183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D97" w:rsidRPr="008C4FDC" w:rsidRDefault="00916D9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 xml:space="preserve">Capitolio Nacional Primer Piso Bogotá Colombia. </w:t>
    </w:r>
  </w:p>
  <w:p w:rsidR="00916D97" w:rsidRPr="008C4FDC" w:rsidRDefault="00916D9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>Tel: 3825144-5105 Fax: 3825141</w:t>
    </w:r>
  </w:p>
  <w:p w:rsidR="00916D97" w:rsidRPr="008C4FDC" w:rsidRDefault="008C56BF" w:rsidP="005A01C7">
    <w:pPr>
      <w:tabs>
        <w:tab w:val="center" w:pos="4252"/>
        <w:tab w:val="right" w:pos="8504"/>
      </w:tabs>
      <w:jc w:val="center"/>
      <w:rPr>
        <w:sz w:val="18"/>
        <w:szCs w:val="18"/>
      </w:rPr>
    </w:pPr>
    <w:hyperlink r:id="rId2" w:history="1">
      <w:proofErr w:type="spellStart"/>
      <w:r w:rsidR="00916D97" w:rsidRPr="008C4FDC">
        <w:rPr>
          <w:rStyle w:val="Hipervnculo"/>
          <w:rFonts w:ascii="Gill Sans MT" w:hAnsi="Gill Sans MT"/>
          <w:spacing w:val="60"/>
          <w:sz w:val="18"/>
          <w:szCs w:val="18"/>
        </w:rPr>
        <w:t>secretaria.general@camara.gov.co</w:t>
      </w:r>
      <w:proofErr w:type="spellEnd"/>
    </w:hyperlink>
    <w:r w:rsidR="00916D97" w:rsidRPr="008C4FDC">
      <w:rPr>
        <w:rFonts w:ascii="Gill Sans MT" w:hAnsi="Gill Sans MT"/>
        <w:spacing w:val="60"/>
        <w:sz w:val="18"/>
        <w:szCs w:val="18"/>
      </w:rPr>
      <w:t xml:space="preserve"> / </w:t>
    </w:r>
    <w:proofErr w:type="spellStart"/>
    <w:r w:rsidR="00916D97" w:rsidRPr="008C4FDC">
      <w:rPr>
        <w:rFonts w:ascii="Gill Sans MT" w:hAnsi="Gill Sans MT"/>
        <w:spacing w:val="60"/>
        <w:sz w:val="18"/>
        <w:szCs w:val="18"/>
      </w:rPr>
      <w:t>www.camara.gov.co</w:t>
    </w:r>
    <w:proofErr w:type="spellEnd"/>
  </w:p>
  <w:p w:rsidR="00916D97" w:rsidRPr="005A01C7" w:rsidRDefault="00916D9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6BF" w:rsidRDefault="008C56BF" w:rsidP="005A01C7">
      <w:r>
        <w:separator/>
      </w:r>
    </w:p>
  </w:footnote>
  <w:footnote w:type="continuationSeparator" w:id="0">
    <w:p w:rsidR="008C56BF" w:rsidRDefault="008C56BF" w:rsidP="005A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  <w:r>
      <w:rPr>
        <w:rFonts w:ascii="Arial" w:hAnsi="Arial" w:cs="Arial"/>
        <w:noProof/>
        <w:sz w:val="20"/>
        <w:szCs w:val="20"/>
        <w:lang w:val="es-CO" w:eastAsia="es-CO"/>
      </w:rPr>
      <w:drawing>
        <wp:anchor distT="0" distB="0" distL="114300" distR="114300" simplePos="0" relativeHeight="251659264" behindDoc="1" locked="0" layoutInCell="1" allowOverlap="1" wp14:anchorId="7F983884" wp14:editId="0DBD1854">
          <wp:simplePos x="0" y="0"/>
          <wp:positionH relativeFrom="column">
            <wp:posOffset>1262380</wp:posOffset>
          </wp:positionH>
          <wp:positionV relativeFrom="paragraph">
            <wp:posOffset>93345</wp:posOffset>
          </wp:positionV>
          <wp:extent cx="3062605" cy="904875"/>
          <wp:effectExtent l="190500" t="190500" r="194945" b="200025"/>
          <wp:wrapThrough wrapText="bothSides">
            <wp:wrapPolygon edited="0">
              <wp:start x="0" y="-4547"/>
              <wp:lineTo x="-1344" y="-3638"/>
              <wp:lineTo x="-1344" y="20463"/>
              <wp:lineTo x="0" y="25920"/>
              <wp:lineTo x="21497" y="25920"/>
              <wp:lineTo x="21631" y="25011"/>
              <wp:lineTo x="22841" y="18644"/>
              <wp:lineTo x="22841" y="3638"/>
              <wp:lineTo x="21631" y="-3183"/>
              <wp:lineTo x="21497" y="-4547"/>
              <wp:lineTo x="0" y="-4547"/>
            </wp:wrapPolygon>
          </wp:wrapThrough>
          <wp:docPr id="1" name="il_fi" descr="http://www.alfonsoprada.com/web/images/stories/logo%20congr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alfonsoprada.com/web/images/stories/logo%20congre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2605" cy="9048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6D97" w:rsidRDefault="00916D97" w:rsidP="008C4FDC">
    <w:pPr>
      <w:rPr>
        <w:rFonts w:ascii="Gill Sans MT" w:eastAsia="Arial Unicode MS" w:hAnsi="Gill Sans MT" w:cs="Arial Unicode MS"/>
        <w:spacing w:val="60"/>
      </w:rPr>
    </w:pPr>
    <w:r>
      <w:rPr>
        <w:rFonts w:ascii="Gill Sans MT" w:eastAsia="Arial Unicode MS" w:hAnsi="Gill Sans MT" w:cs="Arial Unicode MS"/>
        <w:spacing w:val="60"/>
      </w:rPr>
      <w:br/>
    </w: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Pr="00136C32" w:rsidRDefault="00916D97" w:rsidP="00D1347E">
    <w:pPr>
      <w:jc w:val="center"/>
      <w:rPr>
        <w:rFonts w:ascii="Gill Sans MT" w:eastAsia="Arial Unicode MS" w:hAnsi="Gill Sans MT" w:cs="Arial Unicode MS"/>
        <w:b/>
        <w:spacing w:val="60"/>
      </w:rPr>
    </w:pPr>
    <w:r w:rsidRPr="00136C32">
      <w:rPr>
        <w:rFonts w:ascii="Gill Sans MT" w:eastAsia="Arial Unicode MS" w:hAnsi="Gill Sans MT" w:cs="Arial Unicode MS"/>
        <w:b/>
        <w:spacing w:val="60"/>
      </w:rPr>
      <w:t>Secretaría General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A04"/>
    <w:multiLevelType w:val="hybridMultilevel"/>
    <w:tmpl w:val="9DCE6676"/>
    <w:lvl w:ilvl="0" w:tplc="FA2051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570E4"/>
    <w:multiLevelType w:val="hybridMultilevel"/>
    <w:tmpl w:val="61FC8D28"/>
    <w:lvl w:ilvl="0" w:tplc="FA2051A6">
      <w:start w:val="1"/>
      <w:numFmt w:val="bullet"/>
      <w:lvlText w:val=""/>
      <w:lvlJc w:val="left"/>
      <w:pPr>
        <w:ind w:left="43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1B75896"/>
    <w:multiLevelType w:val="hybridMultilevel"/>
    <w:tmpl w:val="9C607FD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45AFA"/>
    <w:multiLevelType w:val="hybridMultilevel"/>
    <w:tmpl w:val="92DC6C00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7BE4E9C"/>
    <w:multiLevelType w:val="hybridMultilevel"/>
    <w:tmpl w:val="4180401C"/>
    <w:lvl w:ilvl="0" w:tplc="FA2051A6">
      <w:start w:val="1"/>
      <w:numFmt w:val="bullet"/>
      <w:lvlText w:val="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CF563E1"/>
    <w:multiLevelType w:val="hybridMultilevel"/>
    <w:tmpl w:val="43988822"/>
    <w:lvl w:ilvl="0" w:tplc="24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B9C18D7"/>
    <w:multiLevelType w:val="hybridMultilevel"/>
    <w:tmpl w:val="E7E60084"/>
    <w:lvl w:ilvl="0" w:tplc="24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488C5BF8"/>
    <w:multiLevelType w:val="hybridMultilevel"/>
    <w:tmpl w:val="E38404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E2923"/>
    <w:multiLevelType w:val="hybridMultilevel"/>
    <w:tmpl w:val="BE64AC2E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6A662A19"/>
    <w:multiLevelType w:val="hybridMultilevel"/>
    <w:tmpl w:val="7CBE218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95F7C"/>
    <w:multiLevelType w:val="hybridMultilevel"/>
    <w:tmpl w:val="889ADBB6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10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7"/>
    <w:rsid w:val="0001142B"/>
    <w:rsid w:val="000140EB"/>
    <w:rsid w:val="0003622B"/>
    <w:rsid w:val="0005485F"/>
    <w:rsid w:val="00081A65"/>
    <w:rsid w:val="000D2D74"/>
    <w:rsid w:val="000F2E5E"/>
    <w:rsid w:val="000F72CE"/>
    <w:rsid w:val="00102A92"/>
    <w:rsid w:val="00103649"/>
    <w:rsid w:val="00136C32"/>
    <w:rsid w:val="001458B0"/>
    <w:rsid w:val="00160C8F"/>
    <w:rsid w:val="001665C0"/>
    <w:rsid w:val="00167346"/>
    <w:rsid w:val="00171AFC"/>
    <w:rsid w:val="00187FF9"/>
    <w:rsid w:val="001F1F1A"/>
    <w:rsid w:val="0020638C"/>
    <w:rsid w:val="002122C8"/>
    <w:rsid w:val="00224A26"/>
    <w:rsid w:val="002401FD"/>
    <w:rsid w:val="00245227"/>
    <w:rsid w:val="00254575"/>
    <w:rsid w:val="00264D96"/>
    <w:rsid w:val="00274E0E"/>
    <w:rsid w:val="00280D0E"/>
    <w:rsid w:val="002952F2"/>
    <w:rsid w:val="002A2042"/>
    <w:rsid w:val="002A614D"/>
    <w:rsid w:val="002E6299"/>
    <w:rsid w:val="002F62C8"/>
    <w:rsid w:val="00310CE1"/>
    <w:rsid w:val="003136B2"/>
    <w:rsid w:val="0032189A"/>
    <w:rsid w:val="0033133B"/>
    <w:rsid w:val="00346882"/>
    <w:rsid w:val="00362074"/>
    <w:rsid w:val="00371D37"/>
    <w:rsid w:val="00397D97"/>
    <w:rsid w:val="004209E8"/>
    <w:rsid w:val="00421BBF"/>
    <w:rsid w:val="00451E26"/>
    <w:rsid w:val="00456C42"/>
    <w:rsid w:val="0046791B"/>
    <w:rsid w:val="004A21E2"/>
    <w:rsid w:val="004A6C87"/>
    <w:rsid w:val="004C0128"/>
    <w:rsid w:val="004F2DDD"/>
    <w:rsid w:val="005007DE"/>
    <w:rsid w:val="00516BB1"/>
    <w:rsid w:val="005324A3"/>
    <w:rsid w:val="005679D2"/>
    <w:rsid w:val="005923B2"/>
    <w:rsid w:val="005A01C7"/>
    <w:rsid w:val="005B1EC8"/>
    <w:rsid w:val="005C050E"/>
    <w:rsid w:val="005C7784"/>
    <w:rsid w:val="005D63A8"/>
    <w:rsid w:val="005E4933"/>
    <w:rsid w:val="00606CC6"/>
    <w:rsid w:val="00621312"/>
    <w:rsid w:val="006241CF"/>
    <w:rsid w:val="00634FAD"/>
    <w:rsid w:val="00646979"/>
    <w:rsid w:val="00690F8B"/>
    <w:rsid w:val="006B5B2D"/>
    <w:rsid w:val="006C56B7"/>
    <w:rsid w:val="006D0CA9"/>
    <w:rsid w:val="006D5B70"/>
    <w:rsid w:val="00701724"/>
    <w:rsid w:val="0071358F"/>
    <w:rsid w:val="00742E35"/>
    <w:rsid w:val="00746441"/>
    <w:rsid w:val="00751673"/>
    <w:rsid w:val="007572BD"/>
    <w:rsid w:val="007A0D38"/>
    <w:rsid w:val="007A30FD"/>
    <w:rsid w:val="007C4A0E"/>
    <w:rsid w:val="007F028B"/>
    <w:rsid w:val="00807D07"/>
    <w:rsid w:val="00846316"/>
    <w:rsid w:val="008511EC"/>
    <w:rsid w:val="00856B4A"/>
    <w:rsid w:val="00884320"/>
    <w:rsid w:val="008A69ED"/>
    <w:rsid w:val="008B4BB2"/>
    <w:rsid w:val="008B6B11"/>
    <w:rsid w:val="008C34A4"/>
    <w:rsid w:val="008C4FDC"/>
    <w:rsid w:val="008C56BF"/>
    <w:rsid w:val="008F1E25"/>
    <w:rsid w:val="00916D97"/>
    <w:rsid w:val="00922096"/>
    <w:rsid w:val="00990C93"/>
    <w:rsid w:val="009D0495"/>
    <w:rsid w:val="009D2453"/>
    <w:rsid w:val="00A42BE9"/>
    <w:rsid w:val="00A44BA9"/>
    <w:rsid w:val="00A50722"/>
    <w:rsid w:val="00A623A1"/>
    <w:rsid w:val="00A63409"/>
    <w:rsid w:val="00A77A59"/>
    <w:rsid w:val="00A979C2"/>
    <w:rsid w:val="00AA72CE"/>
    <w:rsid w:val="00B10606"/>
    <w:rsid w:val="00B44F57"/>
    <w:rsid w:val="00BA655C"/>
    <w:rsid w:val="00BB2108"/>
    <w:rsid w:val="00C276C3"/>
    <w:rsid w:val="00C27917"/>
    <w:rsid w:val="00C55FA3"/>
    <w:rsid w:val="00C643A9"/>
    <w:rsid w:val="00C71CDB"/>
    <w:rsid w:val="00C90B14"/>
    <w:rsid w:val="00C92D19"/>
    <w:rsid w:val="00CC0F41"/>
    <w:rsid w:val="00CE6127"/>
    <w:rsid w:val="00CF5E8A"/>
    <w:rsid w:val="00D015BC"/>
    <w:rsid w:val="00D01631"/>
    <w:rsid w:val="00D1347E"/>
    <w:rsid w:val="00D27F7C"/>
    <w:rsid w:val="00D3106A"/>
    <w:rsid w:val="00D31FEC"/>
    <w:rsid w:val="00D32BFC"/>
    <w:rsid w:val="00D50995"/>
    <w:rsid w:val="00D770D7"/>
    <w:rsid w:val="00DA3B9E"/>
    <w:rsid w:val="00DB053E"/>
    <w:rsid w:val="00DB66BD"/>
    <w:rsid w:val="00E01DAC"/>
    <w:rsid w:val="00E21BB3"/>
    <w:rsid w:val="00E23507"/>
    <w:rsid w:val="00E34E3C"/>
    <w:rsid w:val="00E72277"/>
    <w:rsid w:val="00E85BC0"/>
    <w:rsid w:val="00ED096F"/>
    <w:rsid w:val="00ED498C"/>
    <w:rsid w:val="00EE110A"/>
    <w:rsid w:val="00F1039B"/>
    <w:rsid w:val="00F43EDC"/>
    <w:rsid w:val="00F549FB"/>
    <w:rsid w:val="00F73E87"/>
    <w:rsid w:val="00FA0636"/>
    <w:rsid w:val="00FA7CD3"/>
    <w:rsid w:val="00FD5E3B"/>
    <w:rsid w:val="00FE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A50722"/>
    <w:pPr>
      <w:keepNext/>
      <w:tabs>
        <w:tab w:val="left" w:pos="-720"/>
        <w:tab w:val="left" w:pos="0"/>
      </w:tabs>
      <w:suppressAutoHyphens/>
      <w:jc w:val="both"/>
      <w:outlineLvl w:val="4"/>
    </w:pPr>
    <w:rPr>
      <w:rFonts w:ascii="Arial" w:hAnsi="Arial"/>
      <w:spacing w:val="-3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rsid w:val="00A50722"/>
    <w:rPr>
      <w:rFonts w:ascii="Arial" w:eastAsia="Times New Roman" w:hAnsi="Arial" w:cs="Times New Roman"/>
      <w:spacing w:val="-3"/>
      <w:sz w:val="24"/>
      <w:szCs w:val="20"/>
      <w:lang w:eastAsia="es-ES"/>
    </w:rPr>
  </w:style>
  <w:style w:type="paragraph" w:customStyle="1" w:styleId="Ttulo2">
    <w:name w:val="Título2"/>
    <w:basedOn w:val="Normal"/>
    <w:rsid w:val="00D01631"/>
    <w:pPr>
      <w:jc w:val="center"/>
    </w:pPr>
    <w:rPr>
      <w:b/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A50722"/>
    <w:pPr>
      <w:keepNext/>
      <w:tabs>
        <w:tab w:val="left" w:pos="-720"/>
        <w:tab w:val="left" w:pos="0"/>
      </w:tabs>
      <w:suppressAutoHyphens/>
      <w:jc w:val="both"/>
      <w:outlineLvl w:val="4"/>
    </w:pPr>
    <w:rPr>
      <w:rFonts w:ascii="Arial" w:hAnsi="Arial"/>
      <w:spacing w:val="-3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rsid w:val="00A50722"/>
    <w:rPr>
      <w:rFonts w:ascii="Arial" w:eastAsia="Times New Roman" w:hAnsi="Arial" w:cs="Times New Roman"/>
      <w:spacing w:val="-3"/>
      <w:sz w:val="24"/>
      <w:szCs w:val="20"/>
      <w:lang w:eastAsia="es-ES"/>
    </w:rPr>
  </w:style>
  <w:style w:type="paragraph" w:customStyle="1" w:styleId="Ttulo2">
    <w:name w:val="Título2"/>
    <w:basedOn w:val="Normal"/>
    <w:rsid w:val="00D01631"/>
    <w:pPr>
      <w:jc w:val="center"/>
    </w:pPr>
    <w:rPr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63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807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0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887630">
                          <w:marLeft w:val="0"/>
                          <w:marRight w:val="-60"/>
                          <w:marTop w:val="150"/>
                          <w:marBottom w:val="150"/>
                          <w:divBdr>
                            <w:top w:val="single" w:sz="6" w:space="8" w:color="B0CCD0"/>
                            <w:left w:val="single" w:sz="6" w:space="8" w:color="B0CCD0"/>
                            <w:bottom w:val="single" w:sz="6" w:space="8" w:color="B0CCD0"/>
                            <w:right w:val="single" w:sz="6" w:space="8" w:color="B0CCD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ervoaspr.imprenta.gov.co:7778/gacetap/gaceta.mostrar_documento?p_tipo=123&amp;p_numero=006&amp;p_consec=3594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ervoaspr.imprenta.gov.co:7778/gacetap/gaceta.mostrar_documento?p_tipo=2218&amp;p_numero=223&amp;p_consec=3595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rvoaspr.imprenta.gov.co:7778/gacetap/gaceta.mostrar_documento?p_tipo=02&amp;p_numero=183&amp;p_consec=3594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servoaspr.imprenta.gov.co:7778/gacetap/gaceta.mostrar_documento?p_tipo=02&amp;p_numero=181&amp;p_consec=3599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rvoaspr.imprenta.gov.co:7778/gacetap/gaceta.mostrar_documento?p_tipo=02&amp;p_numero=179&amp;p_consec=35924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general@camara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6CCA0-13B9-4D69-8E24-97FCF1B9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diegogonzalez</dc:creator>
  <cp:lastModifiedBy>diegogonzalez</cp:lastModifiedBy>
  <cp:revision>5</cp:revision>
  <cp:lastPrinted>2012-10-25T15:44:00Z</cp:lastPrinted>
  <dcterms:created xsi:type="dcterms:W3CDTF">2013-05-09T16:08:00Z</dcterms:created>
  <dcterms:modified xsi:type="dcterms:W3CDTF">2013-05-09T20:08:00Z</dcterms:modified>
</cp:coreProperties>
</file>